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8087F">
      <w:pPr>
        <w:pStyle w:val="5"/>
        <w:adjustRightInd w:val="0"/>
        <w:snapToGrid w:val="0"/>
        <w:spacing w:line="740" w:lineRule="exact"/>
        <w:ind w:left="0" w:right="0"/>
        <w:rPr>
          <w:rFonts w:hint="eastAsia" w:ascii="方正小标宋简体" w:eastAsia="方正小标宋简体"/>
          <w:spacing w:val="-2"/>
          <w:sz w:val="44"/>
          <w:szCs w:val="44"/>
        </w:rPr>
      </w:pPr>
      <w:r>
        <w:rPr>
          <w:rFonts w:hint="eastAsia" w:ascii="方正小标宋简体" w:eastAsia="方正小标宋简体"/>
          <w:spacing w:val="-2"/>
          <w:sz w:val="44"/>
          <w:szCs w:val="44"/>
        </w:rPr>
        <w:t>西安外国语大学接收推荐免试研究生</w:t>
      </w:r>
    </w:p>
    <w:p w14:paraId="6139A70C">
      <w:pPr>
        <w:pStyle w:val="5"/>
        <w:adjustRightInd w:val="0"/>
        <w:snapToGrid w:val="0"/>
        <w:spacing w:line="740" w:lineRule="exact"/>
        <w:ind w:left="0" w:right="0"/>
        <w:rPr>
          <w:rFonts w:hint="eastAsia" w:ascii="方正小标宋简体" w:eastAsia="方正小标宋简体"/>
          <w:spacing w:val="-2"/>
          <w:sz w:val="44"/>
          <w:szCs w:val="44"/>
        </w:rPr>
      </w:pPr>
      <w:r>
        <w:rPr>
          <w:rFonts w:hint="eastAsia" w:ascii="方正小标宋简体" w:eastAsia="方正小标宋简体"/>
          <w:spacing w:val="-2"/>
          <w:sz w:val="44"/>
          <w:szCs w:val="44"/>
        </w:rPr>
        <w:t>（含直博生）诚信承诺书</w:t>
      </w:r>
    </w:p>
    <w:p w14:paraId="6375B811">
      <w:pPr>
        <w:pStyle w:val="2"/>
        <w:adjustRightInd w:val="0"/>
        <w:snapToGrid w:val="0"/>
        <w:spacing w:line="500" w:lineRule="exact"/>
        <w:ind w:left="0" w:right="0" w:firstLine="764" w:firstLineChars="200"/>
        <w:jc w:val="both"/>
        <w:rPr>
          <w:rFonts w:hint="eastAsia"/>
          <w:spacing w:val="31"/>
        </w:rPr>
      </w:pPr>
    </w:p>
    <w:p w14:paraId="30C19B63">
      <w:pPr>
        <w:pStyle w:val="2"/>
        <w:adjustRightInd w:val="0"/>
        <w:snapToGrid w:val="0"/>
        <w:spacing w:line="500" w:lineRule="exact"/>
        <w:ind w:left="0" w:right="0" w:firstLine="764" w:firstLineChars="200"/>
        <w:jc w:val="both"/>
        <w:rPr>
          <w:rFonts w:hint="eastAsia" w:ascii="仿宋_GB2312" w:eastAsia="仿宋_GB2312"/>
        </w:rPr>
      </w:pPr>
      <w:r>
        <w:rPr>
          <w:rFonts w:hint="eastAsia" w:ascii="仿宋_GB2312" w:eastAsia="仿宋_GB2312"/>
          <w:spacing w:val="31"/>
        </w:rPr>
        <w:t>我是参</w:t>
      </w:r>
      <w:r>
        <w:rPr>
          <w:rFonts w:hint="eastAsia" w:ascii="仿宋_GB2312" w:eastAsia="仿宋_GB2312"/>
          <w:spacing w:val="-20"/>
        </w:rPr>
        <w:t>加</w:t>
      </w:r>
      <w:r>
        <w:rPr>
          <w:rFonts w:hint="eastAsia" w:ascii="仿宋_GB2312" w:eastAsia="仿宋_GB2312"/>
          <w:spacing w:val="11"/>
        </w:rPr>
        <w:t>西安外国语大学接收推荐免试研究生（含直博生）</w:t>
      </w:r>
      <w:r>
        <w:rPr>
          <w:rFonts w:hint="eastAsia" w:ascii="仿宋_GB2312" w:eastAsia="仿宋_GB2312"/>
          <w:spacing w:val="30"/>
        </w:rPr>
        <w:t>的考生</w:t>
      </w:r>
      <w:r>
        <w:rPr>
          <w:rFonts w:hint="eastAsia" w:ascii="仿宋_GB2312" w:eastAsia="仿宋_GB2312"/>
          <w:spacing w:val="-18"/>
        </w:rPr>
        <w:t>，我已认</w:t>
      </w:r>
      <w:r>
        <w:rPr>
          <w:rFonts w:hint="eastAsia" w:ascii="仿宋_GB2312" w:eastAsia="仿宋_GB2312"/>
          <w:spacing w:val="34"/>
        </w:rPr>
        <w:t>真阅读</w:t>
      </w:r>
      <w:r>
        <w:rPr>
          <w:rFonts w:hint="eastAsia" w:ascii="仿宋_GB2312" w:eastAsia="仿宋_GB2312"/>
          <w:spacing w:val="28"/>
        </w:rPr>
        <w:t>《国家教育考试违规处理办法</w:t>
      </w:r>
      <w:r>
        <w:rPr>
          <w:rFonts w:hint="eastAsia" w:ascii="仿宋_GB2312" w:eastAsia="仿宋_GB2312"/>
          <w:spacing w:val="-68"/>
        </w:rPr>
        <w:t>》</w:t>
      </w:r>
      <w:r>
        <w:rPr>
          <w:rFonts w:hint="eastAsia" w:ascii="仿宋_GB2312" w:eastAsia="仿宋_GB2312"/>
          <w:spacing w:val="28"/>
        </w:rPr>
        <w:t>《中华人民共和国刑</w:t>
      </w:r>
      <w:r>
        <w:rPr>
          <w:rFonts w:hint="eastAsia" w:ascii="仿宋_GB2312" w:eastAsia="仿宋_GB2312"/>
        </w:rPr>
        <w:t>法</w:t>
      </w:r>
      <w:r>
        <w:rPr>
          <w:rFonts w:hint="eastAsia" w:ascii="仿宋_GB2312" w:eastAsia="仿宋_GB2312"/>
          <w:spacing w:val="34"/>
        </w:rPr>
        <w:t>修正案（</w:t>
      </w:r>
      <w:r>
        <w:rPr>
          <w:rFonts w:hint="eastAsia" w:ascii="仿宋_GB2312" w:eastAsia="仿宋_GB2312"/>
          <w:spacing w:val="-37"/>
        </w:rPr>
        <w:t>九</w:t>
      </w:r>
      <w:r>
        <w:rPr>
          <w:rFonts w:hint="eastAsia" w:ascii="仿宋_GB2312" w:eastAsia="仿宋_GB2312"/>
          <w:spacing w:val="33"/>
        </w:rPr>
        <w:t>）</w:t>
      </w:r>
      <w:r>
        <w:rPr>
          <w:rFonts w:hint="eastAsia" w:ascii="仿宋_GB2312" w:eastAsia="仿宋_GB2312"/>
          <w:spacing w:val="38"/>
        </w:rPr>
        <w:t>》</w:t>
      </w:r>
      <w:r>
        <w:rPr>
          <w:rFonts w:hint="eastAsia" w:ascii="仿宋_GB2312" w:eastAsia="仿宋_GB2312"/>
          <w:spacing w:val="29"/>
        </w:rPr>
        <w:t>等有关规定</w:t>
      </w:r>
      <w:r>
        <w:rPr>
          <w:rFonts w:hint="eastAsia" w:ascii="仿宋_GB2312" w:eastAsia="仿宋_GB2312"/>
          <w:spacing w:val="21"/>
        </w:rPr>
        <w:t>，我认可</w:t>
      </w:r>
      <w:r>
        <w:rPr>
          <w:rFonts w:hint="eastAsia" w:ascii="仿宋_GB2312" w:eastAsia="仿宋_GB2312"/>
          <w:spacing w:val="29"/>
        </w:rPr>
        <w:t>学校的</w:t>
      </w:r>
      <w:r>
        <w:rPr>
          <w:rFonts w:hint="eastAsia" w:ascii="仿宋_GB2312" w:eastAsia="仿宋_GB2312"/>
          <w:spacing w:val="28"/>
          <w:lang w:val="en-US" w:eastAsia="zh-CN"/>
        </w:rPr>
        <w:t>考核</w:t>
      </w:r>
      <w:r>
        <w:rPr>
          <w:rFonts w:hint="eastAsia" w:ascii="仿宋_GB2312" w:eastAsia="仿宋_GB2312"/>
          <w:spacing w:val="29"/>
        </w:rPr>
        <w:t>形式</w:t>
      </w:r>
      <w:r>
        <w:rPr>
          <w:rFonts w:hint="eastAsia" w:ascii="仿宋_GB2312" w:eastAsia="仿宋_GB2312"/>
        </w:rPr>
        <w:t>，</w:t>
      </w:r>
      <w:r>
        <w:rPr>
          <w:rFonts w:hint="eastAsia" w:ascii="仿宋_GB2312" w:eastAsia="仿宋_GB2312"/>
          <w:spacing w:val="29"/>
        </w:rPr>
        <w:t>为维</w:t>
      </w:r>
      <w:r>
        <w:rPr>
          <w:rFonts w:hint="eastAsia" w:ascii="仿宋_GB2312" w:eastAsia="仿宋_GB2312"/>
          <w:spacing w:val="28"/>
        </w:rPr>
        <w:t>护</w:t>
      </w:r>
      <w:r>
        <w:rPr>
          <w:rFonts w:hint="eastAsia" w:ascii="仿宋_GB2312" w:eastAsia="仿宋_GB2312"/>
          <w:spacing w:val="29"/>
        </w:rPr>
        <w:t>此次</w:t>
      </w:r>
      <w:r>
        <w:rPr>
          <w:rFonts w:hint="eastAsia" w:ascii="仿宋_GB2312" w:eastAsia="仿宋_GB2312"/>
          <w:lang w:val="en-US" w:eastAsia="zh-CN"/>
        </w:rPr>
        <w:t>考核</w:t>
      </w:r>
      <w:r>
        <w:rPr>
          <w:rFonts w:hint="eastAsia" w:ascii="仿宋_GB2312" w:eastAsia="仿宋_GB2312"/>
          <w:spacing w:val="28"/>
        </w:rPr>
        <w:t>的严肃性和公平性</w:t>
      </w:r>
      <w:r>
        <w:rPr>
          <w:rFonts w:hint="eastAsia" w:ascii="仿宋_GB2312" w:eastAsia="仿宋_GB2312"/>
        </w:rPr>
        <w:t>，</w:t>
      </w:r>
      <w:r>
        <w:rPr>
          <w:rFonts w:hint="eastAsia" w:ascii="仿宋_GB2312" w:eastAsia="仿宋_GB2312"/>
          <w:spacing w:val="28"/>
        </w:rPr>
        <w:t>确保</w:t>
      </w:r>
      <w:r>
        <w:rPr>
          <w:rFonts w:hint="eastAsia" w:ascii="仿宋_GB2312" w:eastAsia="仿宋_GB2312"/>
          <w:spacing w:val="28"/>
          <w:lang w:val="en-US" w:eastAsia="zh-CN"/>
        </w:rPr>
        <w:t>考核</w:t>
      </w:r>
      <w:r>
        <w:rPr>
          <w:rFonts w:hint="eastAsia" w:ascii="仿宋_GB2312" w:eastAsia="仿宋_GB2312"/>
          <w:spacing w:val="28"/>
        </w:rPr>
        <w:t>的顺利进行</w:t>
      </w:r>
      <w:r>
        <w:rPr>
          <w:rFonts w:hint="eastAsia" w:ascii="仿宋_GB2312" w:eastAsia="仿宋_GB2312"/>
          <w:spacing w:val="14"/>
        </w:rPr>
        <w:t>，郑</w:t>
      </w:r>
      <w:r>
        <w:rPr>
          <w:rFonts w:hint="eastAsia" w:ascii="仿宋_GB2312" w:eastAsia="仿宋_GB2312"/>
          <w:spacing w:val="28"/>
        </w:rPr>
        <w:t>重承</w:t>
      </w:r>
      <w:r>
        <w:rPr>
          <w:rFonts w:hint="eastAsia" w:ascii="仿宋_GB2312" w:eastAsia="仿宋_GB2312"/>
        </w:rPr>
        <w:t>诺</w:t>
      </w:r>
      <w:r>
        <w:rPr>
          <w:rFonts w:hint="eastAsia" w:ascii="仿宋_GB2312" w:eastAsia="仿宋_GB2312"/>
          <w:spacing w:val="27"/>
        </w:rPr>
        <w:t>以下事项</w:t>
      </w:r>
      <w:r>
        <w:rPr>
          <w:rFonts w:hint="eastAsia" w:ascii="仿宋_GB2312" w:eastAsia="仿宋_GB2312"/>
        </w:rPr>
        <w:t>：</w:t>
      </w:r>
    </w:p>
    <w:p w14:paraId="0E72E029">
      <w:pPr>
        <w:pStyle w:val="9"/>
        <w:tabs>
          <w:tab w:val="left" w:pos="1093"/>
        </w:tabs>
        <w:adjustRightInd w:val="0"/>
        <w:snapToGrid w:val="0"/>
        <w:spacing w:line="500" w:lineRule="exact"/>
        <w:ind w:left="0" w:right="0" w:firstLine="740" w:firstLineChars="200"/>
        <w:jc w:val="both"/>
        <w:rPr>
          <w:rFonts w:hint="eastAsia" w:ascii="仿宋_GB2312" w:eastAsia="仿宋_GB2312"/>
          <w:bCs/>
          <w:sz w:val="30"/>
        </w:rPr>
      </w:pPr>
      <w:r>
        <w:rPr>
          <w:rFonts w:hint="eastAsia" w:ascii="仿宋_GB2312" w:eastAsia="仿宋_GB2312"/>
          <w:bCs/>
          <w:spacing w:val="25"/>
          <w:sz w:val="32"/>
        </w:rPr>
        <w:t>1.本人承诺所提交的报考信息、证件及其他材</w:t>
      </w:r>
      <w:r>
        <w:rPr>
          <w:rFonts w:hint="eastAsia" w:ascii="仿宋_GB2312" w:eastAsia="仿宋_GB2312"/>
          <w:bCs/>
          <w:spacing w:val="16"/>
          <w:sz w:val="32"/>
        </w:rPr>
        <w:t>料真实、准确。因信息误填、错填，导致不能</w:t>
      </w:r>
      <w:r>
        <w:rPr>
          <w:rFonts w:hint="eastAsia" w:ascii="仿宋_GB2312" w:eastAsia="仿宋_GB2312"/>
          <w:bCs/>
          <w:spacing w:val="16"/>
          <w:sz w:val="32"/>
          <w:lang w:val="en-US" w:eastAsia="zh-CN"/>
        </w:rPr>
        <w:t>面试</w:t>
      </w:r>
      <w:r>
        <w:rPr>
          <w:rFonts w:hint="eastAsia" w:ascii="仿宋_GB2312" w:eastAsia="仿宋_GB2312"/>
          <w:bCs/>
          <w:spacing w:val="16"/>
          <w:sz w:val="32"/>
        </w:rPr>
        <w:t>、录</w:t>
      </w:r>
      <w:r>
        <w:rPr>
          <w:rFonts w:hint="eastAsia" w:ascii="仿宋_GB2312" w:eastAsia="仿宋_GB2312"/>
          <w:bCs/>
          <w:spacing w:val="21"/>
          <w:sz w:val="32"/>
        </w:rPr>
        <w:t>取、以及入学后不能进行学籍注册的，遗留问题由</w:t>
      </w:r>
      <w:r>
        <w:rPr>
          <w:rFonts w:hint="eastAsia" w:ascii="仿宋_GB2312" w:eastAsia="仿宋_GB2312"/>
          <w:bCs/>
          <w:spacing w:val="19"/>
          <w:sz w:val="32"/>
        </w:rPr>
        <w:t>本人负责。如有弄虚作假，本人接受学校按照相关文件作出处理</w:t>
      </w:r>
      <w:r>
        <w:rPr>
          <w:rFonts w:hint="eastAsia" w:ascii="仿宋_GB2312" w:eastAsia="仿宋_GB2312"/>
          <w:bCs/>
          <w:spacing w:val="23"/>
          <w:sz w:val="32"/>
        </w:rPr>
        <w:t>。</w:t>
      </w:r>
    </w:p>
    <w:p w14:paraId="680E4B66">
      <w:pPr>
        <w:pStyle w:val="9"/>
        <w:tabs>
          <w:tab w:val="left" w:pos="1090"/>
        </w:tabs>
        <w:adjustRightInd w:val="0"/>
        <w:snapToGrid w:val="0"/>
        <w:spacing w:line="500" w:lineRule="exact"/>
        <w:ind w:left="0" w:right="0" w:firstLine="748" w:firstLineChars="200"/>
        <w:jc w:val="both"/>
        <w:rPr>
          <w:rFonts w:hint="eastAsia" w:ascii="仿宋_GB2312" w:eastAsia="仿宋_GB2312"/>
          <w:sz w:val="30"/>
        </w:rPr>
      </w:pPr>
      <w:r>
        <w:rPr>
          <w:rFonts w:hint="eastAsia" w:ascii="仿宋_GB2312" w:eastAsia="仿宋_GB2312"/>
          <w:spacing w:val="27"/>
          <w:sz w:val="32"/>
        </w:rPr>
        <w:t>2.</w:t>
      </w:r>
      <w:r>
        <w:rPr>
          <w:rFonts w:hint="eastAsia" w:ascii="仿宋_GB2312" w:eastAsia="仿宋_GB2312"/>
          <w:bCs/>
          <w:spacing w:val="25"/>
          <w:sz w:val="32"/>
        </w:rPr>
        <w:t>本人</w:t>
      </w:r>
      <w:r>
        <w:rPr>
          <w:rFonts w:hint="eastAsia" w:ascii="仿宋_GB2312" w:eastAsia="仿宋_GB2312"/>
          <w:spacing w:val="27"/>
          <w:sz w:val="32"/>
        </w:rPr>
        <w:t>自觉服从学校、学院的统一安排</w:t>
      </w:r>
      <w:r>
        <w:rPr>
          <w:rFonts w:hint="eastAsia" w:ascii="仿宋_GB2312" w:eastAsia="仿宋_GB2312"/>
          <w:spacing w:val="17"/>
          <w:sz w:val="32"/>
        </w:rPr>
        <w:t>，接受管</w:t>
      </w:r>
      <w:r>
        <w:rPr>
          <w:rFonts w:hint="eastAsia" w:ascii="仿宋_GB2312" w:eastAsia="仿宋_GB2312"/>
          <w:spacing w:val="25"/>
          <w:sz w:val="32"/>
        </w:rPr>
        <w:t>理人员的检查、监督和管理。</w:t>
      </w:r>
    </w:p>
    <w:p w14:paraId="076F8557">
      <w:pPr>
        <w:pStyle w:val="9"/>
        <w:tabs>
          <w:tab w:val="left" w:pos="1090"/>
        </w:tabs>
        <w:adjustRightInd w:val="0"/>
        <w:snapToGrid w:val="0"/>
        <w:spacing w:line="500" w:lineRule="exact"/>
        <w:ind w:left="0" w:right="0" w:firstLine="748" w:firstLineChars="200"/>
        <w:jc w:val="both"/>
        <w:rPr>
          <w:rFonts w:hint="eastAsia" w:ascii="仿宋_GB2312" w:eastAsia="仿宋_GB2312"/>
          <w:sz w:val="30"/>
        </w:rPr>
      </w:pPr>
      <w:r>
        <w:rPr>
          <w:rFonts w:hint="eastAsia" w:ascii="仿宋_GB2312" w:eastAsia="仿宋_GB2312"/>
          <w:spacing w:val="27"/>
          <w:sz w:val="32"/>
        </w:rPr>
        <w:t>3.</w:t>
      </w:r>
      <w:r>
        <w:rPr>
          <w:rFonts w:hint="eastAsia" w:ascii="仿宋_GB2312" w:eastAsia="仿宋_GB2312"/>
          <w:bCs/>
          <w:spacing w:val="25"/>
          <w:sz w:val="32"/>
        </w:rPr>
        <w:t>本人承诺</w:t>
      </w:r>
      <w:r>
        <w:rPr>
          <w:rFonts w:hint="eastAsia" w:ascii="仿宋_GB2312" w:eastAsia="仿宋_GB2312"/>
          <w:spacing w:val="27"/>
          <w:sz w:val="32"/>
        </w:rPr>
        <w:t>在</w:t>
      </w:r>
      <w:r>
        <w:rPr>
          <w:rFonts w:hint="eastAsia" w:ascii="仿宋_GB2312" w:eastAsia="仿宋_GB2312"/>
          <w:spacing w:val="27"/>
          <w:sz w:val="32"/>
          <w:lang w:val="en-US" w:eastAsia="zh-CN"/>
        </w:rPr>
        <w:t>考核</w:t>
      </w:r>
      <w:r>
        <w:rPr>
          <w:rFonts w:hint="eastAsia" w:ascii="仿宋_GB2312" w:eastAsia="仿宋_GB2312"/>
          <w:spacing w:val="27"/>
          <w:sz w:val="32"/>
        </w:rPr>
        <w:t>过程中</w:t>
      </w:r>
      <w:r>
        <w:rPr>
          <w:rFonts w:hint="eastAsia" w:ascii="仿宋_GB2312" w:eastAsia="仿宋_GB2312"/>
          <w:spacing w:val="28"/>
          <w:sz w:val="32"/>
        </w:rPr>
        <w:t>不记录和传播考题</w:t>
      </w:r>
      <w:r>
        <w:rPr>
          <w:rFonts w:hint="eastAsia" w:ascii="仿宋_GB2312" w:eastAsia="仿宋_GB2312"/>
          <w:spacing w:val="18"/>
          <w:sz w:val="32"/>
        </w:rPr>
        <w:t>、音视频等信息，不将</w:t>
      </w:r>
      <w:r>
        <w:rPr>
          <w:rFonts w:hint="eastAsia" w:ascii="仿宋_GB2312" w:eastAsia="仿宋_GB2312"/>
          <w:spacing w:val="18"/>
          <w:sz w:val="32"/>
          <w:lang w:val="en-US" w:eastAsia="zh-CN"/>
        </w:rPr>
        <w:t>考核</w:t>
      </w:r>
      <w:r>
        <w:rPr>
          <w:rFonts w:hint="eastAsia" w:ascii="仿宋_GB2312" w:eastAsia="仿宋_GB2312"/>
          <w:spacing w:val="14"/>
          <w:sz w:val="32"/>
        </w:rPr>
        <w:t>内容告知他人，独立自主完成</w:t>
      </w:r>
      <w:r>
        <w:rPr>
          <w:rFonts w:hint="eastAsia" w:ascii="仿宋_GB2312" w:eastAsia="仿宋_GB2312"/>
          <w:spacing w:val="14"/>
          <w:sz w:val="32"/>
          <w:lang w:val="en-US" w:eastAsia="zh-CN"/>
        </w:rPr>
        <w:t>考核</w:t>
      </w:r>
      <w:r>
        <w:rPr>
          <w:rFonts w:hint="eastAsia" w:ascii="仿宋_GB2312" w:eastAsia="仿宋_GB2312"/>
          <w:spacing w:val="14"/>
          <w:sz w:val="32"/>
        </w:rPr>
        <w:t>。</w:t>
      </w:r>
    </w:p>
    <w:p w14:paraId="41749BD1">
      <w:pPr>
        <w:pStyle w:val="9"/>
        <w:tabs>
          <w:tab w:val="left" w:pos="1090"/>
        </w:tabs>
        <w:adjustRightInd w:val="0"/>
        <w:snapToGrid w:val="0"/>
        <w:spacing w:line="500" w:lineRule="exact"/>
        <w:ind w:left="0" w:right="0" w:firstLine="748" w:firstLineChars="200"/>
        <w:jc w:val="both"/>
        <w:rPr>
          <w:rFonts w:hint="eastAsia" w:ascii="仿宋_GB2312" w:eastAsia="仿宋_GB2312"/>
          <w:spacing w:val="25"/>
          <w:sz w:val="32"/>
        </w:rPr>
      </w:pPr>
      <w:r>
        <w:rPr>
          <w:rFonts w:hint="eastAsia" w:ascii="仿宋_GB2312" w:eastAsia="仿宋_GB2312"/>
          <w:spacing w:val="27"/>
          <w:sz w:val="32"/>
        </w:rPr>
        <w:t>4.</w:t>
      </w:r>
      <w:r>
        <w:rPr>
          <w:rFonts w:hint="eastAsia" w:ascii="仿宋_GB2312" w:eastAsia="仿宋_GB2312"/>
          <w:bCs/>
          <w:spacing w:val="25"/>
          <w:sz w:val="32"/>
        </w:rPr>
        <w:t>本人承诺</w:t>
      </w:r>
      <w:r>
        <w:rPr>
          <w:rFonts w:hint="eastAsia" w:ascii="仿宋_GB2312" w:eastAsia="仿宋_GB2312"/>
          <w:spacing w:val="27"/>
          <w:sz w:val="32"/>
        </w:rPr>
        <w:t>在</w:t>
      </w:r>
      <w:r>
        <w:rPr>
          <w:rFonts w:hint="eastAsia" w:ascii="仿宋_GB2312" w:eastAsia="仿宋_GB2312"/>
          <w:spacing w:val="27"/>
          <w:sz w:val="32"/>
          <w:lang w:val="en-US" w:eastAsia="zh-CN"/>
        </w:rPr>
        <w:t>考核</w:t>
      </w:r>
      <w:r>
        <w:rPr>
          <w:rFonts w:hint="eastAsia" w:ascii="仿宋_GB2312" w:eastAsia="仿宋_GB2312"/>
          <w:spacing w:val="27"/>
          <w:sz w:val="32"/>
        </w:rPr>
        <w:t>中诚实守信</w:t>
      </w:r>
      <w:r>
        <w:rPr>
          <w:rFonts w:hint="eastAsia" w:ascii="仿宋_GB2312" w:eastAsia="仿宋_GB2312"/>
          <w:spacing w:val="23"/>
          <w:sz w:val="32"/>
        </w:rPr>
        <w:t>，自觉</w:t>
      </w:r>
      <w:r>
        <w:rPr>
          <w:rFonts w:hint="eastAsia" w:ascii="仿宋_GB2312" w:eastAsia="仿宋_GB2312"/>
          <w:spacing w:val="27"/>
          <w:sz w:val="32"/>
        </w:rPr>
        <w:t>遵守国家和学校</w:t>
      </w:r>
      <w:r>
        <w:rPr>
          <w:rFonts w:hint="eastAsia" w:ascii="仿宋_GB2312" w:eastAsia="仿宋_GB2312"/>
          <w:spacing w:val="22"/>
          <w:sz w:val="32"/>
        </w:rPr>
        <w:t>有关接收推荐免试研究生</w:t>
      </w:r>
      <w:r>
        <w:rPr>
          <w:rFonts w:hint="eastAsia" w:ascii="仿宋_GB2312" w:eastAsia="仿宋_GB2312"/>
          <w:spacing w:val="22"/>
          <w:sz w:val="32"/>
          <w:lang w:val="en-US" w:eastAsia="zh-CN"/>
        </w:rPr>
        <w:t>的相关</w:t>
      </w:r>
      <w:r>
        <w:rPr>
          <w:rFonts w:hint="eastAsia" w:ascii="仿宋_GB2312" w:eastAsia="仿宋_GB2312"/>
          <w:spacing w:val="22"/>
          <w:sz w:val="32"/>
        </w:rPr>
        <w:t>法规、纪律和考场规则。如</w:t>
      </w:r>
      <w:r>
        <w:rPr>
          <w:rFonts w:hint="eastAsia" w:ascii="仿宋_GB2312" w:eastAsia="仿宋_GB2312"/>
          <w:spacing w:val="17"/>
          <w:sz w:val="32"/>
        </w:rPr>
        <w:t>有违规行为，本人自愿服从组织管理部门</w:t>
      </w:r>
      <w:bookmarkStart w:id="0" w:name="_GoBack"/>
      <w:bookmarkEnd w:id="0"/>
      <w:r>
        <w:rPr>
          <w:rFonts w:hint="eastAsia" w:ascii="仿宋_GB2312" w:eastAsia="仿宋_GB2312"/>
          <w:spacing w:val="17"/>
          <w:sz w:val="32"/>
        </w:rPr>
        <w:t>根据国家有关</w:t>
      </w:r>
      <w:r>
        <w:rPr>
          <w:rFonts w:hint="eastAsia" w:ascii="仿宋_GB2312" w:eastAsia="仿宋_GB2312"/>
          <w:spacing w:val="25"/>
          <w:sz w:val="32"/>
        </w:rPr>
        <w:t>规定所作出的处罚决定。</w:t>
      </w:r>
    </w:p>
    <w:p w14:paraId="34E6FF8C">
      <w:pPr>
        <w:pStyle w:val="9"/>
        <w:tabs>
          <w:tab w:val="left" w:pos="1090"/>
        </w:tabs>
        <w:adjustRightInd w:val="0"/>
        <w:snapToGrid w:val="0"/>
        <w:spacing w:line="500" w:lineRule="exact"/>
        <w:ind w:left="0" w:right="0" w:firstLine="740" w:firstLineChars="200"/>
        <w:jc w:val="both"/>
        <w:rPr>
          <w:rFonts w:hint="eastAsia" w:ascii="仿宋_GB2312" w:eastAsia="仿宋_GB2312"/>
          <w:spacing w:val="25"/>
          <w:sz w:val="32"/>
        </w:rPr>
      </w:pPr>
    </w:p>
    <w:p w14:paraId="2A8320F6">
      <w:pPr>
        <w:tabs>
          <w:tab w:val="left" w:pos="6937"/>
        </w:tabs>
        <w:wordWrap w:val="0"/>
        <w:adjustRightInd w:val="0"/>
        <w:snapToGrid w:val="0"/>
        <w:spacing w:line="500" w:lineRule="exact"/>
        <w:jc w:val="right"/>
        <w:rPr>
          <w:rFonts w:hint="eastAsia" w:ascii="仿宋_GB2312" w:eastAsia="仿宋_GB2312"/>
          <w:sz w:val="32"/>
          <w:szCs w:val="24"/>
        </w:rPr>
      </w:pPr>
      <w:r>
        <w:rPr>
          <w:rFonts w:hint="eastAsia" w:ascii="仿宋_GB2312" w:eastAsia="仿宋_GB2312"/>
          <w:spacing w:val="30"/>
          <w:sz w:val="32"/>
          <w:szCs w:val="24"/>
        </w:rPr>
        <w:t>考生</w:t>
      </w:r>
      <w:r>
        <w:rPr>
          <w:rFonts w:hint="eastAsia" w:ascii="仿宋_GB2312" w:eastAsia="仿宋_GB2312"/>
          <w:spacing w:val="28"/>
          <w:sz w:val="32"/>
          <w:szCs w:val="24"/>
        </w:rPr>
        <w:t>签</w:t>
      </w:r>
      <w:r>
        <w:rPr>
          <w:rFonts w:hint="eastAsia" w:ascii="仿宋_GB2312" w:eastAsia="仿宋_GB2312"/>
          <w:spacing w:val="22"/>
          <w:sz w:val="32"/>
          <w:szCs w:val="24"/>
        </w:rPr>
        <w:t>名</w:t>
      </w:r>
      <w:r>
        <w:rPr>
          <w:rFonts w:hint="eastAsia" w:ascii="仿宋_GB2312" w:eastAsia="仿宋_GB2312"/>
          <w:sz w:val="32"/>
          <w:szCs w:val="24"/>
          <w:u w:val="single"/>
        </w:rPr>
        <w:t xml:space="preserve">               </w:t>
      </w:r>
    </w:p>
    <w:p w14:paraId="03943CFC">
      <w:pPr>
        <w:tabs>
          <w:tab w:val="left" w:pos="6108"/>
        </w:tabs>
        <w:adjustRightInd w:val="0"/>
        <w:snapToGrid w:val="0"/>
        <w:spacing w:line="500" w:lineRule="exact"/>
        <w:jc w:val="right"/>
        <w:rPr>
          <w:rFonts w:hint="eastAsia" w:ascii="仿宋_GB2312" w:eastAsia="仿宋_GB2312"/>
          <w:sz w:val="32"/>
          <w:szCs w:val="24"/>
        </w:rPr>
      </w:pPr>
      <w:r>
        <w:rPr>
          <w:rFonts w:hint="eastAsia" w:ascii="仿宋_GB2312" w:eastAsia="仿宋_GB2312"/>
          <w:sz w:val="32"/>
          <w:szCs w:val="24"/>
        </w:rPr>
        <w:t>20</w:t>
      </w:r>
      <w:r>
        <w:rPr>
          <w:rFonts w:hint="eastAsia" w:ascii="仿宋_GB2312" w:eastAsia="仿宋_GB2312"/>
          <w:sz w:val="32"/>
          <w:szCs w:val="24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24"/>
        </w:rPr>
        <w:t>年</w:t>
      </w:r>
      <w:r>
        <w:rPr>
          <w:rFonts w:hint="eastAsia" w:ascii="仿宋_GB2312" w:eastAsia="仿宋_GB2312"/>
          <w:sz w:val="32"/>
          <w:szCs w:val="24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pacing w:val="-10"/>
          <w:sz w:val="32"/>
          <w:szCs w:val="24"/>
        </w:rPr>
        <w:t>月</w:t>
      </w:r>
      <w:r>
        <w:rPr>
          <w:rFonts w:hint="eastAsia" w:ascii="仿宋_GB2312" w:eastAsia="仿宋_GB2312"/>
          <w:sz w:val="32"/>
          <w:szCs w:val="24"/>
          <w:u w:val="single"/>
        </w:rPr>
        <w:t xml:space="preserve">   </w:t>
      </w:r>
      <w:r>
        <w:rPr>
          <w:rFonts w:hint="eastAsia" w:ascii="仿宋_GB2312" w:eastAsia="仿宋_GB2312"/>
          <w:spacing w:val="-10"/>
          <w:sz w:val="32"/>
          <w:szCs w:val="24"/>
        </w:rPr>
        <w:t>日</w:t>
      </w:r>
    </w:p>
    <w:sectPr>
      <w:type w:val="continuous"/>
      <w:pgSz w:w="11910" w:h="16840"/>
      <w:pgMar w:top="1928" w:right="1474" w:bottom="1814" w:left="1588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C07"/>
    <w:rsid w:val="00402E1B"/>
    <w:rsid w:val="00417DEA"/>
    <w:rsid w:val="00551C07"/>
    <w:rsid w:val="00782935"/>
    <w:rsid w:val="00810BEF"/>
    <w:rsid w:val="00920479"/>
    <w:rsid w:val="00946C24"/>
    <w:rsid w:val="00A45C15"/>
    <w:rsid w:val="00B24060"/>
    <w:rsid w:val="00B44E03"/>
    <w:rsid w:val="00B65023"/>
    <w:rsid w:val="00F87505"/>
    <w:rsid w:val="01342D81"/>
    <w:rsid w:val="07A54F6D"/>
    <w:rsid w:val="0D57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20" w:right="286"/>
    </w:pPr>
    <w:rPr>
      <w:sz w:val="32"/>
      <w:szCs w:val="32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qFormat/>
    <w:uiPriority w:val="10"/>
    <w:pPr>
      <w:spacing w:line="654" w:lineRule="exact"/>
      <w:ind w:left="3003" w:right="3141"/>
      <w:jc w:val="center"/>
    </w:pPr>
    <w:rPr>
      <w:rFonts w:ascii="微软雅黑" w:hAnsi="微软雅黑" w:eastAsia="微软雅黑" w:cs="微软雅黑"/>
      <w:sz w:val="36"/>
      <w:szCs w:val="36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120" w:right="286" w:firstLine="700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字符"/>
    <w:basedOn w:val="7"/>
    <w:link w:val="4"/>
    <w:qFormat/>
    <w:uiPriority w:val="99"/>
    <w:rPr>
      <w:rFonts w:ascii="仿宋" w:hAnsi="仿宋" w:eastAsia="仿宋" w:cs="仿宋"/>
      <w:sz w:val="18"/>
      <w:szCs w:val="18"/>
      <w:lang w:eastAsia="zh-CN"/>
    </w:rPr>
  </w:style>
  <w:style w:type="character" w:customStyle="1" w:styleId="12">
    <w:name w:val="页脚 字符"/>
    <w:basedOn w:val="7"/>
    <w:link w:val="3"/>
    <w:qFormat/>
    <w:uiPriority w:val="99"/>
    <w:rPr>
      <w:rFonts w:ascii="仿宋" w:hAnsi="仿宋" w:eastAsia="仿宋" w:cs="仿宋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423</Words>
  <Characters>428</Characters>
  <Lines>3</Lines>
  <Paragraphs>1</Paragraphs>
  <TotalTime>5</TotalTime>
  <ScaleCrop>false</ScaleCrop>
  <LinksUpToDate>false</LinksUpToDate>
  <CharactersWithSpaces>451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2025-03-13T09:20:00Z</dcterms:created>
  <dc:creator>Micorosoft</dc:creator>
  <cp:lastModifiedBy>吕鑫</cp:lastModifiedBy>
  <cp:lastPrinted>2024-03-18T09:01:00Z</cp:lastPrinted>
  <dcterms:modified xsi:type="dcterms:W3CDTF">2026-09-03T02:37:27Z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2024-03-11T00:00:00Z</vt:filetime>
  </property>
  <property fmtid="{D5CDD505-2E9C-101B-9397-08002B2CF9AE}" pid="5" name="Producer">
    <vt:lpwstr>Microsoft® Word 2010</vt:lpwstr>
  </property>
  <property fmtid="{D5CDD505-2E9C-101B-9397-08002B2CF9AE}" pid="6" name="KSOTemplateDocerSaveRecord">
    <vt:lpwstr>eyJoZGlkIjoiZGFkMjNiNjk3ZmNkMzA1MDNhOTQwZTFkMWI2OGViZDUiLCJ1c2VySWQiOiI0OTA3NDQ2NzcifQ==</vt:lpwstr>
  </property>
  <property fmtid="{D5CDD505-2E9C-101B-9397-08002B2CF9AE}" pid="7" name="KSOProductBuildVer">
    <vt:lpwstr>2052-12.1.0.28488</vt:lpwstr>
  </property>
  <property fmtid="{D5CDD505-2E9C-101B-9397-08002B2CF9AE}" pid="8" name="ICV">
    <vt:lpwstr>FEB8620AADE84FA4B3B40491A87EDDF0_13</vt:lpwstr>
  </property>
</Properties>
</file>